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A9" w:rsidRPr="00426D42" w:rsidRDefault="00426D42" w:rsidP="00426D42">
      <w:pPr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6D42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-718185</wp:posOffset>
            </wp:positionV>
            <wp:extent cx="1765935" cy="1188720"/>
            <wp:effectExtent l="19050" t="0" r="5715" b="0"/>
            <wp:wrapThrough wrapText="bothSides">
              <wp:wrapPolygon edited="0">
                <wp:start x="-233" y="0"/>
                <wp:lineTo x="-233" y="21115"/>
                <wp:lineTo x="21670" y="21115"/>
                <wp:lineTo x="21670" y="0"/>
                <wp:lineTo x="-233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4CC" w:rsidRPr="00426D42">
        <w:rPr>
          <w:rFonts w:ascii="Times New Roman" w:hAnsi="Times New Roman" w:cs="Times New Roman"/>
          <w:b/>
          <w:color w:val="FF0000"/>
          <w:sz w:val="28"/>
          <w:szCs w:val="28"/>
        </w:rPr>
        <w:t>«Новые подходы к организации логико-математического развития детей старшего дошкольного возраста согласно требованиям ФГОСДО»</w:t>
      </w:r>
    </w:p>
    <w:p w:rsidR="00F764CC" w:rsidRDefault="00F764CC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ФГОС ДО  задачи логико-математического развития детей должны решаться в рамках познавательно-речевого направления развития дошкольников в образовательной области «Познавательное развитие», а также «интегрировано в ходе освоения всех образовательных областей».</w:t>
      </w:r>
    </w:p>
    <w:p w:rsidR="00F764CC" w:rsidRDefault="00F764CC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математическим развитием дошкольников следует понимать «позитивные изменения в познавательной сфере личности, которые происходят в результате освоения математических представлений и связанных с ними логических операций».</w:t>
      </w:r>
    </w:p>
    <w:p w:rsidR="00087B00" w:rsidRDefault="00087B00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должны рассматривать новые подходы к организации логико-математического развития детей согласно ФГОС,</w:t>
      </w:r>
      <w:r w:rsidR="0042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426D42"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</w:rPr>
        <w:t>способы организации образовательной деятельности направленной на логико-математичс</w:t>
      </w:r>
      <w:r w:rsidR="00426D4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ое развитие детей с учетом интеграции</w:t>
      </w:r>
      <w:r w:rsidR="00426D42">
        <w:rPr>
          <w:rFonts w:ascii="Times New Roman" w:hAnsi="Times New Roman" w:cs="Times New Roman"/>
          <w:sz w:val="28"/>
          <w:szCs w:val="28"/>
        </w:rPr>
        <w:t xml:space="preserve"> образовательных областей и раз</w:t>
      </w:r>
      <w:r>
        <w:rPr>
          <w:rFonts w:ascii="Times New Roman" w:hAnsi="Times New Roman" w:cs="Times New Roman"/>
          <w:sz w:val="28"/>
          <w:szCs w:val="28"/>
        </w:rPr>
        <w:t>ных видов детской деятельности.</w:t>
      </w:r>
    </w:p>
    <w:p w:rsidR="00F764CC" w:rsidRDefault="00F764CC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первую очередь использовать </w:t>
      </w:r>
      <w:r w:rsidRPr="00426D42">
        <w:rPr>
          <w:rFonts w:ascii="Times New Roman" w:hAnsi="Times New Roman" w:cs="Times New Roman"/>
          <w:color w:val="0000CC"/>
          <w:sz w:val="28"/>
          <w:szCs w:val="28"/>
        </w:rPr>
        <w:t>игру, игровую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как ведущую деятельность детей дошкольного возраста и обращать внимание на то, что сюжетная логико-математическая игра представляет собой аналог традиционного математического занятия. В сюжетно-ролевых играх могут быть созданы условия</w:t>
      </w:r>
      <w:r w:rsidR="0016787F">
        <w:rPr>
          <w:rFonts w:ascii="Times New Roman" w:hAnsi="Times New Roman" w:cs="Times New Roman"/>
          <w:sz w:val="28"/>
          <w:szCs w:val="28"/>
        </w:rPr>
        <w:t xml:space="preserve"> для освоения дошкольниками вычислительных действий, пространства и времени, для организации опыта экспериментирования с различными веществами и пр.</w:t>
      </w:r>
    </w:p>
    <w:p w:rsidR="0016787F" w:rsidRDefault="0016787F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Сугубо математические операции, такие как классификация</w:t>
      </w:r>
      <w:r w:rsidR="002B7C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C92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="002B7C92">
        <w:rPr>
          <w:rFonts w:ascii="Times New Roman" w:hAnsi="Times New Roman" w:cs="Times New Roman"/>
          <w:sz w:val="28"/>
          <w:szCs w:val="28"/>
        </w:rPr>
        <w:t xml:space="preserve">, сравнение, анализ, оказываются востребованными в процессе </w:t>
      </w:r>
      <w:r w:rsidR="002B7C92" w:rsidRPr="00426D42">
        <w:rPr>
          <w:rFonts w:ascii="Times New Roman" w:hAnsi="Times New Roman" w:cs="Times New Roman"/>
          <w:color w:val="0000CC"/>
          <w:sz w:val="28"/>
          <w:szCs w:val="28"/>
        </w:rPr>
        <w:t>речевого развития детей</w:t>
      </w:r>
      <w:r w:rsidR="002B7C92">
        <w:rPr>
          <w:rFonts w:ascii="Times New Roman" w:hAnsi="Times New Roman" w:cs="Times New Roman"/>
          <w:sz w:val="28"/>
          <w:szCs w:val="28"/>
        </w:rPr>
        <w:t xml:space="preserve">, когда используются игры и </w:t>
      </w:r>
      <w:proofErr w:type="gramStart"/>
      <w:r w:rsidR="002B7C92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="002B7C92">
        <w:rPr>
          <w:rFonts w:ascii="Times New Roman" w:hAnsi="Times New Roman" w:cs="Times New Roman"/>
          <w:sz w:val="28"/>
          <w:szCs w:val="28"/>
        </w:rPr>
        <w:t xml:space="preserve"> предусматривающие установление родовидовых отношений (игрушки, овощи, фрукты и т.п.) и последовательности событий, отгадываются загадки, составляются рассказы и пр.</w:t>
      </w:r>
    </w:p>
    <w:p w:rsidR="002B7C92" w:rsidRDefault="00C10A70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26D42">
        <w:rPr>
          <w:rFonts w:ascii="Times New Roman" w:hAnsi="Times New Roman" w:cs="Times New Roman"/>
          <w:color w:val="0000CC"/>
          <w:sz w:val="28"/>
          <w:szCs w:val="28"/>
        </w:rPr>
        <w:t>Опыт движений и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ребенка в пространстве позволяет ему ориентироваться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пространстве-карты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пространстве-книги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пространстве-листа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рабочей тетради»</w:t>
      </w:r>
      <w:r w:rsidR="006D165E">
        <w:rPr>
          <w:rFonts w:ascii="Times New Roman" w:hAnsi="Times New Roman" w:cs="Times New Roman"/>
          <w:sz w:val="28"/>
          <w:szCs w:val="28"/>
        </w:rPr>
        <w:t>.</w:t>
      </w:r>
      <w:r w:rsidR="00426D42" w:rsidRPr="00426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A70" w:rsidRDefault="00C10A70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Пространство, цвет, линия, величин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математические категории, без которых невозможна </w:t>
      </w:r>
      <w:r w:rsidRPr="00426D42">
        <w:rPr>
          <w:rFonts w:ascii="Times New Roman" w:hAnsi="Times New Roman" w:cs="Times New Roman"/>
          <w:color w:val="0000CC"/>
          <w:sz w:val="28"/>
          <w:szCs w:val="28"/>
        </w:rPr>
        <w:t>изобразительная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 В продуктивной деятельности эти понятия усваиваются незаметно для ребенка, без специального педагогического сопровождения и воспринимаются как важные и необходимые для получения результата.</w:t>
      </w:r>
    </w:p>
    <w:p w:rsidR="00C10A70" w:rsidRDefault="00C10A70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организации </w:t>
      </w:r>
      <w:r w:rsidRPr="00426D42">
        <w:rPr>
          <w:rFonts w:ascii="Times New Roman" w:hAnsi="Times New Roman" w:cs="Times New Roman"/>
          <w:color w:val="0000CC"/>
          <w:sz w:val="28"/>
          <w:szCs w:val="28"/>
        </w:rPr>
        <w:t>поисково-исследовательской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 знакомит детей с понятием величины и множества, пространства и времени, многообразием геометрических форм на основе выделения отношений, зависимостей и закономерностей.</w:t>
      </w:r>
    </w:p>
    <w:p w:rsidR="00C10A70" w:rsidRDefault="00C10A70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26D42">
        <w:rPr>
          <w:rFonts w:ascii="Times New Roman" w:hAnsi="Times New Roman" w:cs="Times New Roman"/>
          <w:color w:val="0000CC"/>
          <w:sz w:val="28"/>
          <w:szCs w:val="28"/>
        </w:rPr>
        <w:t>В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при организации совместных трудовых действий, дежурств, поручений, заданий необходимо обращать внимание на освоение детьми временных и количественных характеристик и зависимостей; </w:t>
      </w:r>
      <w:r w:rsidR="00074FE0">
        <w:rPr>
          <w:rFonts w:ascii="Times New Roman" w:hAnsi="Times New Roman" w:cs="Times New Roman"/>
          <w:sz w:val="28"/>
          <w:szCs w:val="28"/>
        </w:rPr>
        <w:t>логических связей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74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средств и способов познания.</w:t>
      </w:r>
    </w:p>
    <w:p w:rsidR="00C10A70" w:rsidRDefault="00C10A70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26D42">
        <w:rPr>
          <w:rFonts w:ascii="Times New Roman" w:hAnsi="Times New Roman" w:cs="Times New Roman"/>
          <w:color w:val="0000CC"/>
          <w:sz w:val="28"/>
          <w:szCs w:val="28"/>
        </w:rPr>
        <w:t>В музыкально-художественной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логико-математическое развитие детей осуществля</w:t>
      </w:r>
      <w:r w:rsidR="00074FE0">
        <w:rPr>
          <w:rFonts w:ascii="Times New Roman" w:hAnsi="Times New Roman" w:cs="Times New Roman"/>
          <w:sz w:val="28"/>
          <w:szCs w:val="28"/>
        </w:rPr>
        <w:t>ется за счет использования «временных интервалов, освоения таких категорий, как длительность,</w:t>
      </w:r>
      <w:r w:rsidR="009176F4">
        <w:rPr>
          <w:rFonts w:ascii="Times New Roman" w:hAnsi="Times New Roman" w:cs="Times New Roman"/>
          <w:sz w:val="28"/>
          <w:szCs w:val="28"/>
        </w:rPr>
        <w:t xml:space="preserve"> </w:t>
      </w:r>
      <w:r w:rsidR="00074FE0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gramStart"/>
      <w:r w:rsidR="00074FE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074FE0">
        <w:rPr>
          <w:rFonts w:ascii="Times New Roman" w:hAnsi="Times New Roman" w:cs="Times New Roman"/>
          <w:sz w:val="28"/>
          <w:szCs w:val="28"/>
        </w:rPr>
        <w:t>родолжительность,темп,ритм,скорость,высотазвука ит.п. использования счета для определения количества движений, отсчитывания ритма ит.п.»</w:t>
      </w:r>
    </w:p>
    <w:p w:rsidR="00074FE0" w:rsidRDefault="00426D42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8051800</wp:posOffset>
            </wp:positionH>
            <wp:positionV relativeFrom="paragraph">
              <wp:posOffset>999490</wp:posOffset>
            </wp:positionV>
            <wp:extent cx="1551940" cy="1562735"/>
            <wp:effectExtent l="19050" t="0" r="0" b="0"/>
            <wp:wrapThrough wrapText="bothSides">
              <wp:wrapPolygon edited="0">
                <wp:start x="-265" y="0"/>
                <wp:lineTo x="-265" y="21328"/>
                <wp:lineTo x="21476" y="21328"/>
                <wp:lineTo x="21476" y="0"/>
                <wp:lineTo x="-265" y="0"/>
              </wp:wrapPolygon>
            </wp:wrapThrough>
            <wp:docPr id="4" name="Рисунок 4" descr="C:\Users\педкомната\Pictures\7c9a261c1f664d0501d80971dc434f70_a7becb66bbeb210c134e30f87cfc1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комната\Pictures\7c9a261c1f664d0501d80971dc434f70_a7becb66bbeb210c134e30f87cfc1e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FE0">
        <w:rPr>
          <w:rFonts w:ascii="Times New Roman" w:hAnsi="Times New Roman" w:cs="Times New Roman"/>
          <w:sz w:val="28"/>
          <w:szCs w:val="28"/>
        </w:rPr>
        <w:t xml:space="preserve">Логико-математическому развитию детей дошкольного возраста способствует </w:t>
      </w:r>
      <w:r w:rsidR="00074FE0" w:rsidRPr="00426D42">
        <w:rPr>
          <w:rFonts w:ascii="Times New Roman" w:hAnsi="Times New Roman" w:cs="Times New Roman"/>
          <w:color w:val="0000CC"/>
          <w:sz w:val="28"/>
          <w:szCs w:val="28"/>
        </w:rPr>
        <w:t>чтение</w:t>
      </w:r>
      <w:r w:rsidRPr="00426D4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074FE0" w:rsidRPr="00426D42">
        <w:rPr>
          <w:rFonts w:ascii="Times New Roman" w:hAnsi="Times New Roman" w:cs="Times New Roman"/>
          <w:color w:val="0000CC"/>
          <w:sz w:val="28"/>
          <w:szCs w:val="28"/>
        </w:rPr>
        <w:t xml:space="preserve">(восприятие) художественной </w:t>
      </w:r>
      <w:r w:rsidR="00087B00" w:rsidRPr="00426D42">
        <w:rPr>
          <w:rFonts w:ascii="Times New Roman" w:hAnsi="Times New Roman" w:cs="Times New Roman"/>
          <w:color w:val="0000CC"/>
          <w:sz w:val="28"/>
          <w:szCs w:val="28"/>
        </w:rPr>
        <w:t>литературы,</w:t>
      </w:r>
      <w:r w:rsidR="00087B00">
        <w:rPr>
          <w:rFonts w:ascii="Times New Roman" w:hAnsi="Times New Roman" w:cs="Times New Roman"/>
          <w:sz w:val="28"/>
          <w:szCs w:val="28"/>
        </w:rPr>
        <w:t xml:space="preserve"> прежде всего математического содержания</w:t>
      </w:r>
      <w:r w:rsidR="00C345D7">
        <w:rPr>
          <w:rFonts w:ascii="Times New Roman" w:hAnsi="Times New Roman" w:cs="Times New Roman"/>
          <w:sz w:val="28"/>
          <w:szCs w:val="28"/>
        </w:rPr>
        <w:t xml:space="preserve"> </w:t>
      </w:r>
      <w:r w:rsidR="00087B00">
        <w:rPr>
          <w:rFonts w:ascii="Times New Roman" w:hAnsi="Times New Roman" w:cs="Times New Roman"/>
          <w:sz w:val="28"/>
          <w:szCs w:val="28"/>
        </w:rPr>
        <w:t xml:space="preserve"> «Мальчик с пальчик»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B00">
        <w:rPr>
          <w:rFonts w:ascii="Times New Roman" w:hAnsi="Times New Roman" w:cs="Times New Roman"/>
          <w:sz w:val="28"/>
          <w:szCs w:val="28"/>
        </w:rPr>
        <w:t>Ш. Перо, «</w:t>
      </w:r>
      <w:proofErr w:type="spellStart"/>
      <w:r w:rsidR="00087B0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087B00">
        <w:rPr>
          <w:rFonts w:ascii="Times New Roman" w:hAnsi="Times New Roman" w:cs="Times New Roman"/>
          <w:sz w:val="28"/>
          <w:szCs w:val="28"/>
        </w:rPr>
        <w:t>» Г.Х. Андерсена,  «</w:t>
      </w:r>
      <w:r>
        <w:rPr>
          <w:rFonts w:ascii="Times New Roman" w:hAnsi="Times New Roman" w:cs="Times New Roman"/>
          <w:sz w:val="28"/>
          <w:szCs w:val="28"/>
        </w:rPr>
        <w:t>Бизнес к</w:t>
      </w:r>
      <w:r w:rsidR="00087B00">
        <w:rPr>
          <w:rFonts w:ascii="Times New Roman" w:hAnsi="Times New Roman" w:cs="Times New Roman"/>
          <w:sz w:val="28"/>
          <w:szCs w:val="28"/>
        </w:rPr>
        <w:t>рокодила Гены»  Э.Успенского, а также произведения, в которых присутствуют  указания на числа:</w:t>
      </w:r>
      <w:r w:rsidR="00C345D7">
        <w:rPr>
          <w:rFonts w:ascii="Times New Roman" w:hAnsi="Times New Roman" w:cs="Times New Roman"/>
          <w:sz w:val="28"/>
          <w:szCs w:val="28"/>
        </w:rPr>
        <w:t xml:space="preserve"> «Волк и семеро козлят», «Три поросенка», «Двенадцать месяцев».</w:t>
      </w:r>
    </w:p>
    <w:p w:rsidR="00074FE0" w:rsidRPr="00426D42" w:rsidRDefault="00074FE0" w:rsidP="00426D42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таком подходе </w:t>
      </w:r>
      <w:r w:rsidR="00087B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логико-математическому развитию дошкольники не только осваивают разнообразие геометрических форм, количественных и пространственных отношений</w:t>
      </w:r>
      <w:r w:rsidR="00C345D7">
        <w:rPr>
          <w:rFonts w:ascii="Times New Roman" w:hAnsi="Times New Roman" w:cs="Times New Roman"/>
          <w:sz w:val="28"/>
          <w:szCs w:val="28"/>
        </w:rPr>
        <w:t xml:space="preserve"> объектов окружающего мира во взаимосвязи, но и овладевают способами самостоятельного познания,</w:t>
      </w:r>
      <w:r w:rsidR="009176F4">
        <w:rPr>
          <w:rFonts w:ascii="Times New Roman" w:hAnsi="Times New Roman" w:cs="Times New Roman"/>
          <w:sz w:val="28"/>
          <w:szCs w:val="28"/>
        </w:rPr>
        <w:t xml:space="preserve"> </w:t>
      </w:r>
      <w:r w:rsidR="00C345D7">
        <w:rPr>
          <w:rFonts w:ascii="Times New Roman" w:hAnsi="Times New Roman" w:cs="Times New Roman"/>
          <w:sz w:val="28"/>
          <w:szCs w:val="28"/>
        </w:rPr>
        <w:t>которые при</w:t>
      </w:r>
      <w:r w:rsidR="009176F4">
        <w:rPr>
          <w:rFonts w:ascii="Times New Roman" w:hAnsi="Times New Roman" w:cs="Times New Roman"/>
          <w:sz w:val="28"/>
          <w:szCs w:val="28"/>
        </w:rPr>
        <w:t>м</w:t>
      </w:r>
      <w:r w:rsidR="00C345D7">
        <w:rPr>
          <w:rFonts w:ascii="Times New Roman" w:hAnsi="Times New Roman" w:cs="Times New Roman"/>
          <w:sz w:val="28"/>
          <w:szCs w:val="28"/>
        </w:rPr>
        <w:t>еняют в своей жизнедеятельности,</w:t>
      </w:r>
      <w:r w:rsidR="009176F4">
        <w:rPr>
          <w:rFonts w:ascii="Times New Roman" w:hAnsi="Times New Roman" w:cs="Times New Roman"/>
          <w:sz w:val="28"/>
          <w:szCs w:val="28"/>
        </w:rPr>
        <w:t xml:space="preserve"> </w:t>
      </w:r>
      <w:r w:rsidR="00C345D7">
        <w:rPr>
          <w:rFonts w:ascii="Times New Roman" w:hAnsi="Times New Roman" w:cs="Times New Roman"/>
          <w:sz w:val="28"/>
          <w:szCs w:val="28"/>
        </w:rPr>
        <w:t>что создает условия для их социализации,</w:t>
      </w:r>
      <w:r w:rsidR="009176F4">
        <w:rPr>
          <w:rFonts w:ascii="Times New Roman" w:hAnsi="Times New Roman" w:cs="Times New Roman"/>
          <w:sz w:val="28"/>
          <w:szCs w:val="28"/>
        </w:rPr>
        <w:t xml:space="preserve"> </w:t>
      </w:r>
      <w:r w:rsidR="00C345D7">
        <w:rPr>
          <w:rFonts w:ascii="Times New Roman" w:hAnsi="Times New Roman" w:cs="Times New Roman"/>
          <w:sz w:val="28"/>
          <w:szCs w:val="28"/>
        </w:rPr>
        <w:t>формирования</w:t>
      </w:r>
      <w:r w:rsidR="009176F4">
        <w:rPr>
          <w:rFonts w:ascii="Times New Roman" w:hAnsi="Times New Roman" w:cs="Times New Roman"/>
          <w:sz w:val="28"/>
          <w:szCs w:val="28"/>
        </w:rPr>
        <w:t xml:space="preserve"> предпосылок универсальных учебных действий.</w:t>
      </w:r>
      <w:r w:rsidR="00426D42" w:rsidRPr="00426D4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074FE0" w:rsidRPr="00426D42" w:rsidSect="00426D42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4CC"/>
    <w:rsid w:val="000458A9"/>
    <w:rsid w:val="00074FE0"/>
    <w:rsid w:val="00087B00"/>
    <w:rsid w:val="0016787F"/>
    <w:rsid w:val="002B7C92"/>
    <w:rsid w:val="00426D42"/>
    <w:rsid w:val="006D165E"/>
    <w:rsid w:val="00726505"/>
    <w:rsid w:val="009176F4"/>
    <w:rsid w:val="00C10A70"/>
    <w:rsid w:val="00C345D7"/>
    <w:rsid w:val="00F7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5</cp:revision>
  <cp:lastPrinted>2015-11-20T08:32:00Z</cp:lastPrinted>
  <dcterms:created xsi:type="dcterms:W3CDTF">2015-11-20T06:16:00Z</dcterms:created>
  <dcterms:modified xsi:type="dcterms:W3CDTF">2015-11-20T08:33:00Z</dcterms:modified>
</cp:coreProperties>
</file>