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B6" w:rsidRDefault="00B90EB6" w:rsidP="00B90EB6">
      <w:pPr>
        <w:pStyle w:val="a3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  <w:r>
        <w:rPr>
          <w:rFonts w:ascii="Times New Roman" w:hAnsi="Times New Roman" w:cs="Times New Roman"/>
          <w:i/>
          <w:noProof/>
          <w:color w:val="F79646" w:themeColor="accent6"/>
          <w:sz w:val="48"/>
          <w:szCs w:val="48"/>
          <w:lang w:eastAsia="ru-RU"/>
        </w:rPr>
        <w:drawing>
          <wp:anchor distT="0" distB="0" distL="114300" distR="114300" simplePos="0" relativeHeight="251667456" behindDoc="1" locked="0" layoutInCell="1" allowOverlap="1" wp14:anchorId="080B878C" wp14:editId="3D5BB417">
            <wp:simplePos x="0" y="0"/>
            <wp:positionH relativeFrom="column">
              <wp:posOffset>-603885</wp:posOffset>
            </wp:positionH>
            <wp:positionV relativeFrom="paragraph">
              <wp:posOffset>-300990</wp:posOffset>
            </wp:positionV>
            <wp:extent cx="361950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86" y="21510"/>
                <wp:lineTo x="21486" y="0"/>
                <wp:lineTo x="0" y="0"/>
              </wp:wrapPolygon>
            </wp:wrapTight>
            <wp:docPr id="6" name="Рисунок 6" descr="C:\Users\Ира\Pictures\de0fd469dbae31fb9e75f7ff84cfd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Pictures\de0fd469dbae31fb9e75f7ff84cfd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1"/>
                    <a:stretch/>
                  </pic:blipFill>
                  <pic:spPr bwMode="auto">
                    <a:xfrm>
                      <a:off x="0" y="0"/>
                      <a:ext cx="3619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74E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Маршрут выходного дня</w:t>
      </w:r>
    </w:p>
    <w:p w:rsidR="00B90EB6" w:rsidRPr="00EB074E" w:rsidRDefault="00B90EB6" w:rsidP="00B90EB6">
      <w:pPr>
        <w:pStyle w:val="a3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48"/>
          <w:szCs w:val="48"/>
        </w:rPr>
      </w:pPr>
      <w:r w:rsidRPr="00EB074E">
        <w:rPr>
          <w:rFonts w:ascii="Times New Roman" w:hAnsi="Times New Roman" w:cs="Times New Roman"/>
          <w:b/>
          <w:i/>
          <w:color w:val="984806" w:themeColor="accent6" w:themeShade="80"/>
          <w:sz w:val="48"/>
          <w:szCs w:val="48"/>
        </w:rPr>
        <w:t xml:space="preserve">«Музеи города Ярославля </w:t>
      </w:r>
    </w:p>
    <w:p w:rsidR="00B90EB6" w:rsidRPr="00B90EB6" w:rsidRDefault="00B90EB6" w:rsidP="00B90EB6">
      <w:pPr>
        <w:pStyle w:val="a3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48"/>
          <w:szCs w:val="48"/>
        </w:rPr>
      </w:pPr>
      <w:r w:rsidRPr="00EB074E">
        <w:rPr>
          <w:rFonts w:ascii="Times New Roman" w:hAnsi="Times New Roman" w:cs="Times New Roman"/>
          <w:b/>
          <w:i/>
          <w:color w:val="984806" w:themeColor="accent6" w:themeShade="80"/>
          <w:sz w:val="48"/>
          <w:szCs w:val="48"/>
        </w:rPr>
        <w:t>для дошколят»</w:t>
      </w:r>
    </w:p>
    <w:p w:rsidR="00B90EB6" w:rsidRPr="00EB074E" w:rsidRDefault="00B90EB6" w:rsidP="00B90EB6">
      <w:pPr>
        <w:pStyle w:val="a3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B90EB6" w:rsidRDefault="00B90EB6"/>
    <w:p w:rsidR="00B90EB6" w:rsidRDefault="00B90EB6"/>
    <w:p w:rsidR="00B90EB6" w:rsidRPr="00B90EB6" w:rsidRDefault="00B90EB6" w:rsidP="00B90E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EB6">
        <w:rPr>
          <w:rFonts w:ascii="Times New Roman" w:hAnsi="Times New Roman" w:cs="Times New Roman"/>
          <w:b/>
          <w:sz w:val="32"/>
          <w:szCs w:val="32"/>
        </w:rPr>
        <w:t>Ярославский государственный историко-архитектурный и художественный музей-заповедник</w:t>
      </w:r>
    </w:p>
    <w:p w:rsidR="00B90EB6" w:rsidRPr="00B90EB6" w:rsidRDefault="00B90EB6" w:rsidP="00B90EB6">
      <w:pPr>
        <w:pStyle w:val="a3"/>
        <w:jc w:val="center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bookmarkStart w:id="0" w:name="_GoBack"/>
      <w:bookmarkEnd w:id="0"/>
    </w:p>
    <w:p w:rsidR="00B90EB6" w:rsidRPr="00B90EB6" w:rsidRDefault="00B90EB6" w:rsidP="00B90E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/>
          <w:noProof/>
          <w:color w:val="373737"/>
          <w:sz w:val="23"/>
          <w:szCs w:val="23"/>
          <w:lang w:eastAsia="ru-RU"/>
        </w:rPr>
        <w:drawing>
          <wp:anchor distT="0" distB="0" distL="114300" distR="114300" simplePos="0" relativeHeight="251662336" behindDoc="1" locked="0" layoutInCell="1" allowOverlap="1" wp14:anchorId="02B88CAC" wp14:editId="7CF95BCD">
            <wp:simplePos x="0" y="0"/>
            <wp:positionH relativeFrom="column">
              <wp:posOffset>-146685</wp:posOffset>
            </wp:positionH>
            <wp:positionV relativeFrom="paragraph">
              <wp:posOffset>109220</wp:posOffset>
            </wp:positionV>
            <wp:extent cx="1379220" cy="2152015"/>
            <wp:effectExtent l="0" t="0" r="0" b="635"/>
            <wp:wrapTight wrapText="bothSides">
              <wp:wrapPolygon edited="0">
                <wp:start x="0" y="0"/>
                <wp:lineTo x="0" y="21415"/>
                <wp:lineTo x="21182" y="21415"/>
                <wp:lineTo x="21182" y="0"/>
                <wp:lineTo x="0" y="0"/>
              </wp:wrapPolygon>
            </wp:wrapTight>
            <wp:docPr id="2" name="fancybox-img" descr="Yarmanka_interaktiv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Yarmanka_interaktiv_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3" r="12838" b="5856"/>
                    <a:stretch/>
                  </pic:blipFill>
                  <pic:spPr bwMode="auto">
                    <a:xfrm>
                      <a:off x="0" y="0"/>
                      <a:ext cx="137922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</w:t>
      </w:r>
      <w:r w:rsidRPr="00B90EB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Интерактивная программа «Шумит, гуляет ярмарка» на выставке «Ярмарка». Все мы обыватели – продавцы и покупатели. Как и чем торговали на ярмарке XIX в. расскажет исторический персонаж, посетитель ярославской ярмарки. Пройдя по выставке в его сопровождении, гости не только узнают о самых популярных товарах, но и сами попробуют перемолоть муку, сложить поленницу, взвесить чай с сахаром, разгадать «Аллегорические» картинки. А затем, надев исторические костюмы того времени, гости разыграют сценки из ярмарочной жизни.</w:t>
      </w:r>
    </w:p>
    <w:p w:rsidR="00B90EB6" w:rsidRDefault="00B90EB6" w:rsidP="00B90E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0EB6" w:rsidRDefault="00B90EB6" w:rsidP="00B90E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0EB6" w:rsidRDefault="00B90EB6" w:rsidP="00B90E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0EB6" w:rsidRPr="00B90EB6" w:rsidRDefault="00B90EB6" w:rsidP="00B90E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EB6">
        <w:rPr>
          <w:rFonts w:ascii="Times New Roman" w:hAnsi="Times New Roman" w:cs="Times New Roman"/>
          <w:b/>
          <w:sz w:val="32"/>
          <w:szCs w:val="32"/>
        </w:rPr>
        <w:t>Музей «Музыка и время»</w:t>
      </w:r>
    </w:p>
    <w:p w:rsidR="00B90EB6" w:rsidRPr="00B90EB6" w:rsidRDefault="00B90EB6" w:rsidP="00B90EB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0EB6">
        <w:rPr>
          <w:rFonts w:ascii="Times New Roman" w:hAnsi="Times New Roman" w:cs="Times New Roman"/>
          <w:i/>
          <w:sz w:val="28"/>
          <w:szCs w:val="28"/>
        </w:rPr>
        <w:t>ул</w:t>
      </w:r>
      <w:proofErr w:type="gramStart"/>
      <w:r w:rsidRPr="00B90EB6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B90EB6">
        <w:rPr>
          <w:rFonts w:ascii="Times New Roman" w:hAnsi="Times New Roman" w:cs="Times New Roman"/>
          <w:i/>
          <w:sz w:val="28"/>
          <w:szCs w:val="28"/>
        </w:rPr>
        <w:t>олжская</w:t>
      </w:r>
      <w:proofErr w:type="spellEnd"/>
      <w:r w:rsidRPr="00B90EB6">
        <w:rPr>
          <w:rFonts w:ascii="Times New Roman" w:hAnsi="Times New Roman" w:cs="Times New Roman"/>
          <w:i/>
          <w:sz w:val="28"/>
          <w:szCs w:val="28"/>
        </w:rPr>
        <w:t xml:space="preserve"> набережная, 33</w:t>
      </w:r>
    </w:p>
    <w:p w:rsidR="00B90EB6" w:rsidRDefault="00B90EB6" w:rsidP="00B90EB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90EB6" w:rsidRPr="00B90EB6" w:rsidRDefault="00B90EB6" w:rsidP="00B90EB6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Sansemi" w:hAnsi="Sansemi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5570CEC2" wp14:editId="63B8C2EA">
            <wp:simplePos x="0" y="0"/>
            <wp:positionH relativeFrom="column">
              <wp:posOffset>-109855</wp:posOffset>
            </wp:positionH>
            <wp:positionV relativeFrom="paragraph">
              <wp:posOffset>-4445</wp:posOffset>
            </wp:positionV>
            <wp:extent cx="1772285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60" y="21466"/>
                <wp:lineTo x="21360" y="0"/>
                <wp:lineTo x="0" y="0"/>
              </wp:wrapPolygon>
            </wp:wrapTight>
            <wp:docPr id="3" name="Рисунок 3" descr="http://xn--80aejfgkmg8ay3g9b.xn--p1ai/wp-content/uploads/2015/01/e-ta-zhe-shkatulka-v-anf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ejfgkmg8ay3g9b.xn--p1ai/wp-content/uploads/2015/01/e-ta-zhe-shkatulka-v-anf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7"/>
                    <a:stretch/>
                  </pic:blipFill>
                  <pic:spPr bwMode="auto">
                    <a:xfrm>
                      <a:off x="0" y="0"/>
                      <a:ext cx="177228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EB6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B90EB6">
        <w:rPr>
          <w:rFonts w:ascii="Times New Roman" w:hAnsi="Times New Roman" w:cs="Times New Roman"/>
          <w:color w:val="333333"/>
          <w:sz w:val="28"/>
          <w:szCs w:val="28"/>
        </w:rPr>
        <w:t xml:space="preserve">В музее «Музыка и время» представлена коллекция старинных музыкальных инструментов и механизмов (граммофоны, патефоны, фисгармонии, музыкальные шкатулки, шарманка), часов (настенные, настольные, напольные, каминные, каретные), колоколов (поддужные, ботала, рынды, бубенцы, церковные колокола завода Оловянишниковых), утюгов, </w:t>
      </w:r>
      <w:proofErr w:type="spellStart"/>
      <w:r w:rsidRPr="00B90EB6">
        <w:rPr>
          <w:rFonts w:ascii="Times New Roman" w:hAnsi="Times New Roman" w:cs="Times New Roman"/>
          <w:color w:val="333333"/>
          <w:sz w:val="28"/>
          <w:szCs w:val="28"/>
        </w:rPr>
        <w:t>золотофонных</w:t>
      </w:r>
      <w:proofErr w:type="spellEnd"/>
      <w:r w:rsidRPr="00B90EB6">
        <w:rPr>
          <w:rFonts w:ascii="Times New Roman" w:hAnsi="Times New Roman" w:cs="Times New Roman"/>
          <w:color w:val="333333"/>
          <w:sz w:val="28"/>
          <w:szCs w:val="28"/>
        </w:rPr>
        <w:t xml:space="preserve"> икон.</w:t>
      </w:r>
      <w:proofErr w:type="gramEnd"/>
      <w:r w:rsidRPr="00B90EB6">
        <w:rPr>
          <w:rFonts w:ascii="Times New Roman" w:hAnsi="Times New Roman" w:cs="Times New Roman"/>
          <w:color w:val="333333"/>
          <w:sz w:val="28"/>
          <w:szCs w:val="28"/>
        </w:rPr>
        <w:t xml:space="preserve"> Особенностью музея является то, что все экспонаты находятся в рабочем состоянии: можно услышать и бой старинных часов, и звуки музыкальных инструментов.</w:t>
      </w:r>
    </w:p>
    <w:p w:rsidR="00B90EB6" w:rsidRDefault="00B90EB6"/>
    <w:p w:rsidR="00B90EB6" w:rsidRDefault="00B90EB6"/>
    <w:p w:rsidR="00B90EB6" w:rsidRPr="00B90EB6" w:rsidRDefault="00B90EB6" w:rsidP="00B90EB6">
      <w:pPr>
        <w:pStyle w:val="a3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B90EB6">
        <w:rPr>
          <w:rFonts w:ascii="Times New Roman" w:hAnsi="Times New Roman" w:cs="Times New Roman"/>
          <w:b/>
          <w:color w:val="333333"/>
          <w:sz w:val="32"/>
          <w:szCs w:val="32"/>
        </w:rPr>
        <w:t>Музей занимательных наук Эйнштейна</w:t>
      </w:r>
    </w:p>
    <w:p w:rsidR="00B90EB6" w:rsidRPr="00B90EB6" w:rsidRDefault="00B90EB6" w:rsidP="00B90EB6">
      <w:pPr>
        <w:pStyle w:val="a3"/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proofErr w:type="spellStart"/>
      <w:r w:rsidRPr="00B90EB6">
        <w:rPr>
          <w:rFonts w:ascii="Times New Roman" w:hAnsi="Times New Roman" w:cs="Times New Roman"/>
          <w:i/>
          <w:color w:val="333333"/>
          <w:sz w:val="28"/>
          <w:szCs w:val="28"/>
        </w:rPr>
        <w:t>ул</w:t>
      </w:r>
      <w:proofErr w:type="gramStart"/>
      <w:r w:rsidRPr="00B90EB6">
        <w:rPr>
          <w:rFonts w:ascii="Times New Roman" w:hAnsi="Times New Roman" w:cs="Times New Roman"/>
          <w:i/>
          <w:color w:val="333333"/>
          <w:sz w:val="28"/>
          <w:szCs w:val="28"/>
        </w:rPr>
        <w:t>.С</w:t>
      </w:r>
      <w:proofErr w:type="gramEnd"/>
      <w:r w:rsidRPr="00B90EB6">
        <w:rPr>
          <w:rFonts w:ascii="Times New Roman" w:hAnsi="Times New Roman" w:cs="Times New Roman"/>
          <w:i/>
          <w:color w:val="333333"/>
          <w:sz w:val="28"/>
          <w:szCs w:val="28"/>
        </w:rPr>
        <w:t>обинова</w:t>
      </w:r>
      <w:proofErr w:type="spellEnd"/>
      <w:r w:rsidRPr="00B90EB6">
        <w:rPr>
          <w:rFonts w:ascii="Times New Roman" w:hAnsi="Times New Roman" w:cs="Times New Roman"/>
          <w:i/>
          <w:color w:val="333333"/>
          <w:sz w:val="28"/>
          <w:szCs w:val="28"/>
        </w:rPr>
        <w:t>, 47</w:t>
      </w:r>
    </w:p>
    <w:p w:rsidR="00B90EB6" w:rsidRDefault="00B90EB6" w:rsidP="00B90EB6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665CDB28" wp14:editId="13507815">
            <wp:simplePos x="0" y="0"/>
            <wp:positionH relativeFrom="column">
              <wp:posOffset>-236855</wp:posOffset>
            </wp:positionH>
            <wp:positionV relativeFrom="paragraph">
              <wp:posOffset>137795</wp:posOffset>
            </wp:positionV>
            <wp:extent cx="232791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88" y="21467"/>
                <wp:lineTo x="21388" y="0"/>
                <wp:lineTo x="0" y="0"/>
              </wp:wrapPolygon>
            </wp:wrapTight>
            <wp:docPr id="4" name="Рисунок 4" descr="C:\Users\Ира\Pictures\0_e80ca_d91422d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Pictures\0_e80ca_d91422d0_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EB6" w:rsidRPr="00B90EB6" w:rsidRDefault="00B90EB6" w:rsidP="00B90EB6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      </w:t>
      </w:r>
      <w:r w:rsidRPr="00B90EB6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В музее выставлено около 100 интересных экспозиций. Здесь человек попадает в удивительный мир техники и науки. Посетив музей Эйнштейна можно узнать и сделать много нового и интересного, в том числе:</w:t>
      </w:r>
    </w:p>
    <w:p w:rsidR="00B90EB6" w:rsidRPr="00B90EB6" w:rsidRDefault="00B90EB6" w:rsidP="00B90EB6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силу своего голоса.</w:t>
      </w:r>
    </w:p>
    <w:p w:rsidR="00B90EB6" w:rsidRPr="00B90EB6" w:rsidRDefault="00B90EB6" w:rsidP="00B90EB6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мост без единого гвоздя.</w:t>
      </w:r>
    </w:p>
    <w:p w:rsidR="00B90EB6" w:rsidRPr="00B90EB6" w:rsidRDefault="00B90EB6" w:rsidP="00B90EB6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легковой автомобиль.</w:t>
      </w:r>
    </w:p>
    <w:p w:rsidR="00B90EB6" w:rsidRPr="00B90EB6" w:rsidRDefault="00B90EB6" w:rsidP="00B90EB6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внутрь мыльного пузыря.</w:t>
      </w:r>
    </w:p>
    <w:p w:rsidR="00B90EB6" w:rsidRPr="00B90EB6" w:rsidRDefault="00B90EB6" w:rsidP="00B90EB6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Посидеть на гвоздях.</w:t>
      </w:r>
    </w:p>
    <w:p w:rsidR="00B90EB6" w:rsidRPr="00B90EB6" w:rsidRDefault="00B90EB6" w:rsidP="00B90EB6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Прикоснуться к молнии.</w:t>
      </w:r>
    </w:p>
    <w:p w:rsidR="00B90EB6" w:rsidRDefault="00B90EB6" w:rsidP="00B90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принципы работы кинематографа, оптических иллюзий и магнетизма и др.</w:t>
      </w:r>
    </w:p>
    <w:p w:rsidR="00B90EB6" w:rsidRPr="00B90EB6" w:rsidRDefault="00B90EB6" w:rsidP="00B90EB6">
      <w:pPr>
        <w:shd w:val="clear" w:color="auto" w:fill="FFFFFF"/>
        <w:spacing w:before="100" w:beforeAutospacing="1" w:after="100" w:afterAutospacing="1" w:line="255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EB6" w:rsidRPr="00B90EB6" w:rsidRDefault="00B90EB6" w:rsidP="00B90EB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90EB6">
        <w:rPr>
          <w:rFonts w:ascii="Times New Roman" w:hAnsi="Times New Roman" w:cs="Times New Roman"/>
          <w:b/>
          <w:sz w:val="32"/>
          <w:szCs w:val="32"/>
          <w:lang w:eastAsia="ru-RU"/>
        </w:rPr>
        <w:t>Музей боевой славы</w:t>
      </w:r>
    </w:p>
    <w:p w:rsidR="00B90EB6" w:rsidRPr="00B90EB6" w:rsidRDefault="00B90EB6" w:rsidP="00B90EB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90EB6">
        <w:rPr>
          <w:rFonts w:ascii="Times New Roman" w:hAnsi="Times New Roman" w:cs="Times New Roman"/>
          <w:i/>
          <w:sz w:val="28"/>
          <w:szCs w:val="28"/>
          <w:lang w:eastAsia="ru-RU"/>
        </w:rPr>
        <w:t>ул</w:t>
      </w:r>
      <w:proofErr w:type="gramStart"/>
      <w:r w:rsidRPr="00B90EB6">
        <w:rPr>
          <w:rFonts w:ascii="Times New Roman" w:hAnsi="Times New Roman" w:cs="Times New Roman"/>
          <w:i/>
          <w:sz w:val="28"/>
          <w:szCs w:val="28"/>
          <w:lang w:eastAsia="ru-RU"/>
        </w:rPr>
        <w:t>.У</w:t>
      </w:r>
      <w:proofErr w:type="gramEnd"/>
      <w:r w:rsidRPr="00B90EB6">
        <w:rPr>
          <w:rFonts w:ascii="Times New Roman" w:hAnsi="Times New Roman" w:cs="Times New Roman"/>
          <w:i/>
          <w:sz w:val="28"/>
          <w:szCs w:val="28"/>
          <w:lang w:eastAsia="ru-RU"/>
        </w:rPr>
        <w:t>гличская</w:t>
      </w:r>
      <w:proofErr w:type="spellEnd"/>
      <w:r w:rsidRPr="00B90EB6">
        <w:rPr>
          <w:rFonts w:ascii="Times New Roman" w:hAnsi="Times New Roman" w:cs="Times New Roman"/>
          <w:i/>
          <w:sz w:val="28"/>
          <w:szCs w:val="28"/>
          <w:lang w:eastAsia="ru-RU"/>
        </w:rPr>
        <w:t>, 44а</w:t>
      </w:r>
    </w:p>
    <w:p w:rsidR="00B90EB6" w:rsidRPr="008A0E38" w:rsidRDefault="00B90EB6" w:rsidP="00B90EB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90EB6" w:rsidRPr="00B90EB6" w:rsidRDefault="00B90EB6" w:rsidP="00B90E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11B7C59" wp14:editId="667E1714">
            <wp:simplePos x="0" y="0"/>
            <wp:positionH relativeFrom="column">
              <wp:posOffset>-243840</wp:posOffset>
            </wp:positionH>
            <wp:positionV relativeFrom="paragraph">
              <wp:posOffset>46990</wp:posOffset>
            </wp:positionV>
            <wp:extent cx="23526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13" y="21457"/>
                <wp:lineTo x="21513" y="0"/>
                <wp:lineTo x="0" y="0"/>
              </wp:wrapPolygon>
            </wp:wrapTight>
            <wp:docPr id="5" name="Рисунок 5" descr="http://www.yarmp.yar.ru/wp-content/uploads/2012/12/MB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armp.yar.ru/wp-content/uploads/2012/12/MBS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73737"/>
          <w:sz w:val="24"/>
          <w:szCs w:val="24"/>
        </w:rPr>
        <w:t xml:space="preserve">   </w:t>
      </w:r>
      <w:r w:rsidRPr="00B90EB6">
        <w:rPr>
          <w:rFonts w:ascii="Times New Roman" w:hAnsi="Times New Roman" w:cs="Times New Roman"/>
          <w:color w:val="373737"/>
          <w:sz w:val="28"/>
          <w:szCs w:val="28"/>
        </w:rPr>
        <w:t>На сегодняшний день в фондах Музея более пятисот экспонатов. На особом счету среди них – личные вещи наших прославленных земляков-фронтовиков. Среди редких экспонатов – зенитное орудие с бронекатера, пистолет-пулемет системы Шпагина, знаменитый ППШ. Рядом с музеем располагается парк военной техники советского периода.</w:t>
      </w:r>
    </w:p>
    <w:p w:rsidR="00B90EB6" w:rsidRDefault="00B90EB6"/>
    <w:p w:rsidR="00B90EB6" w:rsidRDefault="00B90EB6"/>
    <w:p w:rsidR="00B90EB6" w:rsidRDefault="00B90EB6"/>
    <w:p w:rsidR="00B90EB6" w:rsidRDefault="00B90EB6"/>
    <w:sectPr w:rsidR="00B9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em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287"/>
    <w:multiLevelType w:val="multilevel"/>
    <w:tmpl w:val="AD28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65"/>
    <w:rsid w:val="00873F2C"/>
    <w:rsid w:val="00A41965"/>
    <w:rsid w:val="00B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2016-12-15T16:34:00Z</dcterms:created>
  <dcterms:modified xsi:type="dcterms:W3CDTF">2016-12-15T16:38:00Z</dcterms:modified>
</cp:coreProperties>
</file>